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FA3D" w14:textId="77777777" w:rsidR="00B807B6" w:rsidRPr="004C0825" w:rsidRDefault="00B807B6" w:rsidP="00B807B6">
      <w:pPr>
        <w:pStyle w:val="Standard"/>
        <w:suppressAutoHyphens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C0825">
        <w:rPr>
          <w:rFonts w:ascii="Liberation Serif" w:hAnsi="Liberation Serif" w:cs="Liberation Serif"/>
          <w:b/>
          <w:bCs/>
          <w:sz w:val="28"/>
          <w:szCs w:val="28"/>
        </w:rPr>
        <w:t>РОСПОТРЕБНАДЗОР ИНФОРМИРУЕТ</w:t>
      </w:r>
    </w:p>
    <w:p w14:paraId="0DE6C776" w14:textId="77777777" w:rsidR="00B807B6" w:rsidRPr="00B4565B" w:rsidRDefault="00B807B6" w:rsidP="00B807B6">
      <w:pPr>
        <w:pStyle w:val="Standard"/>
        <w:suppressAutoHyphens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697EB06A" w14:textId="77777777" w:rsidR="00B807B6" w:rsidRPr="00EF6B20" w:rsidRDefault="00B807B6" w:rsidP="00B807B6">
      <w:pPr>
        <w:spacing w:line="274" w:lineRule="exact"/>
        <w:ind w:right="220"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B456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EF6B20">
        <w:rPr>
          <w:rFonts w:ascii="Liberation Serif" w:hAnsi="Liberation Serif" w:cs="Liberation Serif"/>
          <w:sz w:val="28"/>
          <w:szCs w:val="28"/>
        </w:rPr>
        <w:t xml:space="preserve"> Федеральный закон от 31.07.2020 № 248-ФЗ «О государственном контроле (надзоре) и муниципальном контроле в Российской Федерации» внесены изменения в части изменения оснований для проведения контрольных (надзорных) мероприятий.</w:t>
      </w:r>
    </w:p>
    <w:p w14:paraId="3C42B557" w14:textId="77777777" w:rsidR="00B807B6" w:rsidRPr="00EF6B20" w:rsidRDefault="00B807B6" w:rsidP="00B807B6">
      <w:pPr>
        <w:spacing w:line="274" w:lineRule="exact"/>
        <w:ind w:right="220"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EF6B20">
        <w:rPr>
          <w:rFonts w:ascii="Liberation Serif" w:hAnsi="Liberation Serif" w:cs="Liberation Serif"/>
          <w:sz w:val="28"/>
          <w:szCs w:val="28"/>
        </w:rPr>
        <w:t>В частности, новым основанием для проведения контрольных (надзорных) мероприятий указано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пунктах 6 - 9.1, 11, 12, 14 - 17, 19 - 21, 24 - 3 1, 34 - 36, 39, 40, 42 - 55 и 59 части 1 статьи 12 Федерального закона от 4 мая 201 1 года №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F6B20">
        <w:rPr>
          <w:rFonts w:ascii="Liberation Serif" w:hAnsi="Liberation Serif" w:cs="Liberation Serif"/>
          <w:sz w:val="28"/>
          <w:szCs w:val="28"/>
        </w:rPr>
        <w:t>в случаях, если представление таких сведений является обязательным,</w:t>
      </w:r>
      <w:r>
        <w:rPr>
          <w:rFonts w:ascii="Liberation Serif" w:hAnsi="Liberation Serif" w:cs="Liberation Serif"/>
          <w:sz w:val="28"/>
          <w:szCs w:val="28"/>
        </w:rPr>
        <w:t xml:space="preserve"> с</w:t>
      </w:r>
      <w:r w:rsidRPr="00EF6B20">
        <w:rPr>
          <w:rFonts w:ascii="Liberation Serif" w:hAnsi="Liberation Serif" w:cs="Liberation Serif"/>
          <w:sz w:val="28"/>
          <w:szCs w:val="28"/>
        </w:rPr>
        <w:t xml:space="preserve">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контроля.</w:t>
      </w:r>
    </w:p>
    <w:p w14:paraId="6633947C" w14:textId="77777777" w:rsidR="00B807B6" w:rsidRPr="00EF6B20" w:rsidRDefault="00B807B6" w:rsidP="00B807B6">
      <w:pPr>
        <w:spacing w:line="274" w:lineRule="exact"/>
        <w:ind w:right="220"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EF6B20">
        <w:rPr>
          <w:rFonts w:ascii="Liberation Serif" w:hAnsi="Liberation Serif" w:cs="Liberation Serif"/>
          <w:sz w:val="28"/>
          <w:szCs w:val="28"/>
        </w:rPr>
        <w:t>Статьей 8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установлено, что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— уполномоченный орган государственного контроля (надзора).</w:t>
      </w:r>
    </w:p>
    <w:p w14:paraId="63D436A1" w14:textId="77777777" w:rsidR="00B807B6" w:rsidRPr="00EF6B20" w:rsidRDefault="00B807B6" w:rsidP="00B807B6">
      <w:pPr>
        <w:spacing w:line="274" w:lineRule="exac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F6B20">
        <w:rPr>
          <w:rFonts w:ascii="Liberation Serif" w:hAnsi="Liberation Serif" w:cs="Liberation Serif"/>
          <w:sz w:val="28"/>
          <w:szCs w:val="28"/>
        </w:rPr>
        <w:t>Уведомление о начале осуществления отдельных видов предпринимательской деятельности представляется юридическими лицами, индивидуальными</w:t>
      </w:r>
      <w:r>
        <w:rPr>
          <w:color w:val="000000"/>
          <w:szCs w:val="24"/>
          <w:lang w:bidi="ru-RU"/>
        </w:rPr>
        <w:t xml:space="preserve"> </w:t>
      </w:r>
      <w:r w:rsidRPr="00EF6B20">
        <w:rPr>
          <w:rFonts w:ascii="Liberation Serif" w:hAnsi="Liberation Serif" w:cs="Liberation Serif"/>
          <w:sz w:val="28"/>
          <w:szCs w:val="28"/>
        </w:rPr>
        <w:t>предпринимателями, осуществляющими выполнение работ и услуг в соответствии с утвержденным Правительством Российской Федерации, перемнем работ и услуг в составе видов деятельности, перечисленных в ч. 2 с г. 8 указанного Федерального закона.</w:t>
      </w:r>
    </w:p>
    <w:p w14:paraId="5F40B9AB" w14:textId="77777777" w:rsidR="00B807B6" w:rsidRPr="00EF6B20" w:rsidRDefault="00B807B6" w:rsidP="00B807B6">
      <w:pPr>
        <w:spacing w:line="274" w:lineRule="exac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F6B20">
        <w:rPr>
          <w:rFonts w:ascii="Liberation Serif" w:hAnsi="Liberation Serif" w:cs="Liberation Serif"/>
          <w:sz w:val="28"/>
          <w:szCs w:val="28"/>
        </w:rPr>
        <w:t>Среди них гостиничные и бытовые услуги; розничная и оптовая торговля; общепит; пассажирские и грузоперевозки; производство одежды, текстильных материалов, швейных изделий, изделий из кожи; производство хлеба, молока, масложировой продукции, соков, сахара, безалкогольных напитков, муки; издательская и полиграфическая деятельность; производство мебели, тары и упаковки, изделий из дерева и пробки; производство строительных материалов и изделий; деятельность в сфере обращения медицинских изделий; социальные услуги и др.</w:t>
      </w:r>
    </w:p>
    <w:p w14:paraId="511FC6A3" w14:textId="77777777" w:rsidR="00B807B6" w:rsidRPr="00EF6B20" w:rsidRDefault="00B807B6" w:rsidP="00B807B6">
      <w:pPr>
        <w:spacing w:line="274" w:lineRule="exac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F6B20">
        <w:rPr>
          <w:rFonts w:ascii="Liberation Serif" w:hAnsi="Liberation Serif" w:cs="Liberation Serif"/>
          <w:sz w:val="28"/>
          <w:szCs w:val="28"/>
        </w:rPr>
        <w:t>Подавая уведомление в Роспотребнадзор или другой надзорный орган, предприниматель подтверждает соответствие территорий, зданий, помещений, сооружений, оборудования, транспортных средств, персонала и других условий осуществления выбранного вида направления.</w:t>
      </w:r>
    </w:p>
    <w:p w14:paraId="4B143C2C" w14:textId="77777777" w:rsidR="00B807B6" w:rsidRPr="00EF6B20" w:rsidRDefault="00B807B6" w:rsidP="00B807B6">
      <w:pPr>
        <w:spacing w:line="274" w:lineRule="exac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F6B20">
        <w:rPr>
          <w:rFonts w:ascii="Liberation Serif" w:hAnsi="Liberation Serif" w:cs="Liberation Serif"/>
          <w:sz w:val="28"/>
          <w:szCs w:val="28"/>
        </w:rPr>
        <w:lastRenderedPageBreak/>
        <w:t>Постановлением Правительства РФ от 16.07.2009 № 584 "Об уведомительном порядке начала осуществления отдельных видов предпринимательской деятельности" утверждены Правила представления уведомлений о начале осуществления отдельных видов предпринимательской деятельности и учета указанных уведомлений".</w:t>
      </w:r>
    </w:p>
    <w:p w14:paraId="62553F78" w14:textId="77777777" w:rsidR="00B807B6" w:rsidRPr="00EF6B20" w:rsidRDefault="00B807B6" w:rsidP="00B807B6">
      <w:pPr>
        <w:spacing w:line="274" w:lineRule="exac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F6B20">
        <w:rPr>
          <w:rFonts w:ascii="Liberation Serif" w:hAnsi="Liberation Serif" w:cs="Liberation Serif"/>
          <w:sz w:val="28"/>
          <w:szCs w:val="28"/>
        </w:rPr>
        <w:t>В настоящее время подача уведомлений о начале осуществления отдельных видов предпринимательской деятельности осуществляется с использованием Единого портала государственных и муниципальных услуг (функций) или региональных порталов государственных и муниципальных услуг.</w:t>
      </w:r>
    </w:p>
    <w:p w14:paraId="7B70D67A" w14:textId="77777777" w:rsidR="00B807B6" w:rsidRPr="00EF6B20" w:rsidRDefault="00B807B6" w:rsidP="00B807B6">
      <w:pPr>
        <w:spacing w:line="274" w:lineRule="exac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F6B20">
        <w:rPr>
          <w:rFonts w:ascii="Liberation Serif" w:hAnsi="Liberation Serif" w:cs="Liberation Serif"/>
          <w:sz w:val="28"/>
          <w:szCs w:val="28"/>
        </w:rPr>
        <w:t>Кроме того, лицам, осуществляющим предпринимательскую деятельность, необходимо предоставлять сведения о следующих изменениях:</w:t>
      </w:r>
    </w:p>
    <w:p w14:paraId="32E0F823" w14:textId="77777777" w:rsidR="00B807B6" w:rsidRPr="00EF6B20" w:rsidRDefault="00B807B6" w:rsidP="00B807B6">
      <w:pPr>
        <w:spacing w:line="274" w:lineRule="exac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F6B20">
        <w:rPr>
          <w:rFonts w:ascii="Liberation Serif" w:hAnsi="Liberation Serif" w:cs="Liberation Serif"/>
          <w:sz w:val="28"/>
          <w:szCs w:val="28"/>
        </w:rPr>
        <w:t>а)</w:t>
      </w:r>
      <w:r w:rsidRPr="00EF6B20">
        <w:rPr>
          <w:rFonts w:ascii="Liberation Serif" w:hAnsi="Liberation Serif" w:cs="Liberation Serif"/>
          <w:sz w:val="28"/>
          <w:szCs w:val="28"/>
        </w:rPr>
        <w:tab/>
        <w:t>изменение места нахождения юридического лица и (или) места фактического осуществления деятельности;</w:t>
      </w:r>
    </w:p>
    <w:p w14:paraId="7B9C2D41" w14:textId="77777777" w:rsidR="00B807B6" w:rsidRPr="00EF6B20" w:rsidRDefault="00B807B6" w:rsidP="00B807B6">
      <w:pPr>
        <w:spacing w:line="274" w:lineRule="exac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F6B20">
        <w:rPr>
          <w:rFonts w:ascii="Liberation Serif" w:hAnsi="Liberation Serif" w:cs="Liberation Serif"/>
          <w:sz w:val="28"/>
          <w:szCs w:val="28"/>
        </w:rPr>
        <w:t>б)</w:t>
      </w:r>
      <w:r w:rsidRPr="00EF6B20">
        <w:rPr>
          <w:rFonts w:ascii="Liberation Serif" w:hAnsi="Liberation Serif" w:cs="Liberation Serif"/>
          <w:sz w:val="28"/>
          <w:szCs w:val="28"/>
        </w:rPr>
        <w:tab/>
        <w:t>изменение места жительства индивидуального предпринимателя и (или) места фактического осуществления деятельности;</w:t>
      </w:r>
    </w:p>
    <w:p w14:paraId="31810EF3" w14:textId="77777777" w:rsidR="00B807B6" w:rsidRPr="00EF6B20" w:rsidRDefault="00B807B6" w:rsidP="00B807B6">
      <w:pPr>
        <w:spacing w:line="274" w:lineRule="exac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F6B20">
        <w:rPr>
          <w:rFonts w:ascii="Liberation Serif" w:hAnsi="Liberation Serif" w:cs="Liberation Serif"/>
          <w:sz w:val="28"/>
          <w:szCs w:val="28"/>
        </w:rPr>
        <w:t>в)</w:t>
      </w:r>
      <w:r w:rsidRPr="00EF6B20">
        <w:rPr>
          <w:rFonts w:ascii="Liberation Serif" w:hAnsi="Liberation Serif" w:cs="Liberation Serif"/>
          <w:sz w:val="28"/>
          <w:szCs w:val="28"/>
        </w:rPr>
        <w:tab/>
        <w:t>реорганизации юридического лица.</w:t>
      </w:r>
    </w:p>
    <w:p w14:paraId="3F274F54" w14:textId="77777777" w:rsidR="00B807B6" w:rsidRPr="00EF6B20" w:rsidRDefault="00B807B6" w:rsidP="00B807B6">
      <w:pPr>
        <w:spacing w:line="274" w:lineRule="exac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F6B20">
        <w:rPr>
          <w:rFonts w:ascii="Liberation Serif" w:hAnsi="Liberation Serif" w:cs="Liberation Serif"/>
          <w:sz w:val="28"/>
          <w:szCs w:val="28"/>
        </w:rPr>
        <w:t>В рамках межведомственного информационного взаимодействия, предусмотренного ст. 7 Федерального закона от 22.05.2003 № 54-ФЗ "О применении контрольно-кассовой техники при осуществлении расчетов в Российской Федерации", в настоящее время в органы Роспотребнадзора передаются сведения из налогового органа об адресе и о месте установки (применения) контрольно-кассовой техники и дате сформированного с ее применением первого кассового чека (бланка строгой отчетности).</w:t>
      </w:r>
    </w:p>
    <w:p w14:paraId="621B1531" w14:textId="77777777" w:rsidR="00B807B6" w:rsidRPr="00EF6B20" w:rsidRDefault="00B807B6" w:rsidP="00B807B6">
      <w:pPr>
        <w:spacing w:line="274" w:lineRule="exac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F6B20">
        <w:rPr>
          <w:rFonts w:ascii="Liberation Serif" w:hAnsi="Liberation Serif" w:cs="Liberation Serif"/>
          <w:sz w:val="28"/>
          <w:szCs w:val="28"/>
        </w:rPr>
        <w:t>После получения вышеуказанной информации, при отсутствии сведений об уведомлении о начале осуществления отдельных видов предпринимательской деятельности по указанному в первом чеке адресу, Роспотребнадзором может быть проведено внеплановое контрольное (надзорное) мероприятие, в том числе внеплановая выездная проверка.</w:t>
      </w:r>
    </w:p>
    <w:p w14:paraId="196EEED8" w14:textId="77777777" w:rsidR="00EC3AD7" w:rsidRDefault="00EC3AD7"/>
    <w:sectPr w:rsidR="00EC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43"/>
    <w:rsid w:val="002461B8"/>
    <w:rsid w:val="00544E6F"/>
    <w:rsid w:val="00B807B6"/>
    <w:rsid w:val="00BF0451"/>
    <w:rsid w:val="00CC1C43"/>
    <w:rsid w:val="00EC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66641-6BAB-4CED-A925-97B4E977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7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1C43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C43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C43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C43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C43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C43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C43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C43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C43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1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1C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1C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1C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1C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1C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1C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1C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1C43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C1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C43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C1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1C43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C1C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1C4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C1C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1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C1C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1C4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B807B6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2025-04-01T11:19:00Z</dcterms:created>
  <dcterms:modified xsi:type="dcterms:W3CDTF">2025-04-01T11:19:00Z</dcterms:modified>
</cp:coreProperties>
</file>